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4353" w14:textId="23DA63BC" w:rsidR="00952C19" w:rsidRPr="00D46D5B" w:rsidRDefault="00952C19" w:rsidP="00D46D5B">
      <w:pPr>
        <w:spacing w:after="0"/>
        <w:jc w:val="center"/>
        <w:rPr>
          <w:rFonts w:cstheme="minorHAnsi"/>
          <w:b/>
          <w:bCs/>
        </w:rPr>
      </w:pPr>
      <w:r w:rsidRPr="00D46D5B">
        <w:rPr>
          <w:rFonts w:cstheme="minorHAnsi"/>
          <w:b/>
          <w:bCs/>
        </w:rPr>
        <w:t xml:space="preserve">STAV </w:t>
      </w:r>
      <w:r w:rsidR="009C335E" w:rsidRPr="00934C4A">
        <w:rPr>
          <w:b/>
          <w:bCs/>
        </w:rPr>
        <w:t xml:space="preserve">SAVETA ŠTAMPE </w:t>
      </w:r>
      <w:r w:rsidRPr="00D46D5B">
        <w:rPr>
          <w:rFonts w:cstheme="minorHAnsi"/>
          <w:b/>
          <w:bCs/>
        </w:rPr>
        <w:t>O ETIČKOM MEDIJSKOM IZVEŠTAVANJU U SLUČAJEVIMA KADA SE KORISTI VEŠTAČKA INTELIGENCIJA</w:t>
      </w:r>
    </w:p>
    <w:p w14:paraId="3550D512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754178E7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Veštačka inteligencija (AI) donosi fundamentalne promene u načinu na koji su ljudi informisani i komuniciraju. U ovom kontekstu, uloga etike u korišćenju i razvoju AI tehnologija od strane novinara i medija je izuzetno važna.</w:t>
      </w:r>
    </w:p>
    <w:p w14:paraId="32EB37CB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6BC82722" w14:textId="790AEB21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Veštačka inteligencija duboko utiče na medije, donoseći automatizaciju uređivanja, personalizaciju sadržaja i poboljšano korisničko iskustvo. Intervencije naprednih tehnologija stvaraju novo okruženje za informacije i komunikaciju.</w:t>
      </w:r>
    </w:p>
    <w:p w14:paraId="0CD9406A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78922EDF" w14:textId="04C82251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S obzirom na ulogu AI u medijima, Savet Štampe Kosova dolazi do ovoga</w:t>
      </w:r>
    </w:p>
    <w:p w14:paraId="6FBF1C9C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1B1D1407" w14:textId="0588E4D3" w:rsidR="00952C19" w:rsidRPr="00D46D5B" w:rsidRDefault="00952C19" w:rsidP="00D46D5B">
      <w:pPr>
        <w:spacing w:after="0"/>
        <w:jc w:val="center"/>
        <w:rPr>
          <w:rFonts w:cstheme="minorHAnsi"/>
          <w:b/>
          <w:bCs/>
        </w:rPr>
      </w:pPr>
      <w:r w:rsidRPr="00D46D5B">
        <w:rPr>
          <w:rFonts w:cstheme="minorHAnsi"/>
          <w:b/>
          <w:bCs/>
        </w:rPr>
        <w:t>STAVA</w:t>
      </w:r>
    </w:p>
    <w:p w14:paraId="14C051BF" w14:textId="77777777" w:rsidR="00782702" w:rsidRPr="00D46D5B" w:rsidRDefault="00782702" w:rsidP="00D46D5B">
      <w:pPr>
        <w:spacing w:after="0"/>
        <w:jc w:val="center"/>
        <w:rPr>
          <w:rFonts w:cstheme="minorHAnsi"/>
          <w:b/>
          <w:bCs/>
        </w:rPr>
      </w:pPr>
    </w:p>
    <w:p w14:paraId="4596237D" w14:textId="11B98216" w:rsidR="00952C19" w:rsidRPr="00D46D5B" w:rsidRDefault="00952C19" w:rsidP="00D46D5B">
      <w:pPr>
        <w:spacing w:after="0"/>
        <w:jc w:val="center"/>
        <w:rPr>
          <w:rFonts w:cstheme="minorHAnsi"/>
          <w:b/>
          <w:bCs/>
        </w:rPr>
      </w:pPr>
      <w:r w:rsidRPr="00D46D5B">
        <w:rPr>
          <w:rFonts w:cstheme="minorHAnsi"/>
          <w:b/>
          <w:bCs/>
        </w:rPr>
        <w:t>Za etičko medijsko izveštavanje u slučajevima kada se koristi veštačka inteligencija</w:t>
      </w:r>
    </w:p>
    <w:p w14:paraId="0CC6C4F7" w14:textId="77777777" w:rsidR="00D46D5B" w:rsidRPr="00D46D5B" w:rsidRDefault="00D46D5B" w:rsidP="00782702">
      <w:pPr>
        <w:spacing w:after="0"/>
        <w:rPr>
          <w:rFonts w:cstheme="minorHAnsi"/>
        </w:rPr>
      </w:pPr>
    </w:p>
    <w:p w14:paraId="2BDC4F2C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Iako su AI tehnologije bogat resurs za deljenje informacija, one takođe donose izazove. Rizik od širenja lažnih informacija, problemi sa privatnošću i pojava algoritamskog favorizovanja neki su od izazova sa kojima se mediji suočavaju.</w:t>
      </w:r>
    </w:p>
    <w:p w14:paraId="54D548AB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3DD61FE1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Etika igra ključnu ulogu u rešavanju izazova koji proizilaze iz upotrebe veštačke inteligencije u medijima. Programeri i korisnici ovih tehnologija moraju uzeti u obzir društvene i etičke posledice svojih postupaka. Odgovorno korišćenje veštačke inteligencije u medijima uključuje poštovanje individualnih sloboda, transparentnost i borbu protiv diskriminacije.</w:t>
      </w:r>
    </w:p>
    <w:p w14:paraId="76F31538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5A91CCDC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Jedan od glavnih izazova je kontrola širenja lažnih i izmanipulisanih informacija. Upotreba veštačke inteligencije za proveru činjenica i identifikaciju lažnih vesti postala je važna oblast istraživanja i razvoja.</w:t>
      </w:r>
    </w:p>
    <w:p w14:paraId="22E55729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266CF0C3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Svest korisnika je neophodna za stvaranje održivijeg i etičnog medijskog okruženja. Edukacija o radu algoritama, transparentnosti njihove upotrebe i društvenom uticaju AI tehnologija pomaže u širenju brižnije i etičke kulture.</w:t>
      </w:r>
    </w:p>
    <w:p w14:paraId="6043D32B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3C5D1E57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Veštačka inteligencija donosi duboku promenu u načinu na koji se informacije kreiraju, distribuiraju i konzumiraju. Da bi se obezbedila odgovorna i etička upotreba ovih tehnologija, važno je da programeri, korisnici i društvo u celini učestvuju u otvorenim diskusijama o izazovima i mogućnostima koje ova promena paradigme nudi.</w:t>
      </w:r>
    </w:p>
    <w:p w14:paraId="678619C8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5B61BD9B" w14:textId="2C29B4E6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Savet Štampe Kosova (SŠK) je uključio u Etički kodeks pravila po kojima mediji moraju da izveštavaju kada koriste veštačku inteligenciju.</w:t>
      </w:r>
    </w:p>
    <w:p w14:paraId="476A4459" w14:textId="77777777" w:rsidR="00782702" w:rsidRPr="00D46D5B" w:rsidRDefault="00782702" w:rsidP="00782702">
      <w:pPr>
        <w:spacing w:after="0"/>
        <w:rPr>
          <w:rFonts w:cstheme="minorHAnsi"/>
        </w:rPr>
      </w:pPr>
    </w:p>
    <w:p w14:paraId="4FB3C085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Mediji i novinari treba da imaju na umu da je upotreba AI tehnologija prilika, ali ona koja nosi odgovornost.</w:t>
      </w:r>
    </w:p>
    <w:p w14:paraId="3DED86A8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– Mediji mogu da koriste veštačku inteligenciju u procesu kreiranja medijskog sadržaja, ali na odgovoran i proporcionalan način. Prilikom korišćenja veštačke inteligencije, mediji moraju da poštuju principe zaštite ličnih podataka, informacione bezbednosti i nediskriminacije.</w:t>
      </w:r>
    </w:p>
    <w:p w14:paraId="5C53BACA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– Medijski sadržaji kreirani uz pomoć veštačke inteligencije spadaju u uređivačku odgovornost medija i ne oslobađaju novinare i urednike odgovornosti da poštuju bilo koje pravilo predviđeno ovim kodeksom.</w:t>
      </w:r>
    </w:p>
    <w:p w14:paraId="1331B678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– Mediji su dužni da na odgovarajući način informišu čitaoce o upotrebi veštačke inteligencije u kreiranju medijskog sadržaja, uz napomenu u kom segmentu i koja vrsta veštačke inteligencije je korišćena i kako funkcioniše.</w:t>
      </w:r>
    </w:p>
    <w:p w14:paraId="7531E053" w14:textId="77777777" w:rsidR="00952C19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– Prilikom korišćenja veštačke inteligencije, mediji moraju da poštuju autorska prava i druga prava intelektualne svojine. Ako čitaoci možda imaju interakcije sa veštačkom inteligencijom, trebalo bi da budu unapred obavešteni da te interakcije nisu sa ljudima.</w:t>
      </w:r>
    </w:p>
    <w:p w14:paraId="5D5E27B3" w14:textId="52CCE525" w:rsidR="00274C08" w:rsidRPr="00D46D5B" w:rsidRDefault="00952C19" w:rsidP="00782702">
      <w:pPr>
        <w:spacing w:after="0"/>
        <w:rPr>
          <w:rFonts w:cstheme="minorHAnsi"/>
        </w:rPr>
      </w:pPr>
      <w:r w:rsidRPr="00D46D5B">
        <w:rPr>
          <w:rFonts w:cstheme="minorHAnsi"/>
        </w:rPr>
        <w:t>- Što se tiče odluka koje donosi veštačka inteligencija, a koje se mogu ticati čitalaca, treba im omogućiti komunikaciju sa fizičkim licem i mogućnost da se suprotstave relevantnoj odluci.</w:t>
      </w:r>
    </w:p>
    <w:sectPr w:rsidR="00274C08" w:rsidRPr="00D4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19"/>
    <w:rsid w:val="00274C08"/>
    <w:rsid w:val="004009D7"/>
    <w:rsid w:val="0044219E"/>
    <w:rsid w:val="0050698E"/>
    <w:rsid w:val="006A12B8"/>
    <w:rsid w:val="00782702"/>
    <w:rsid w:val="00822844"/>
    <w:rsid w:val="00856972"/>
    <w:rsid w:val="00952C19"/>
    <w:rsid w:val="009C335E"/>
    <w:rsid w:val="00A43766"/>
    <w:rsid w:val="00AD5C16"/>
    <w:rsid w:val="00D46D5B"/>
    <w:rsid w:val="00FF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4C0CE"/>
  <w15:chartTrackingRefBased/>
  <w15:docId w15:val="{221A764D-9447-498E-B506-2AAA43C2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C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C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C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C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C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C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C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5</cp:revision>
  <dcterms:created xsi:type="dcterms:W3CDTF">2026-01-16T09:47:00Z</dcterms:created>
  <dcterms:modified xsi:type="dcterms:W3CDTF">2026-04-02T14:56:00Z</dcterms:modified>
</cp:coreProperties>
</file>