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E4DF8" w14:textId="18A74028" w:rsidR="002D2CCB" w:rsidRDefault="00A5627B" w:rsidP="002D2CCB">
      <w:pPr>
        <w:spacing w:after="0"/>
        <w:jc w:val="center"/>
        <w:rPr>
          <w:b/>
          <w:bCs/>
        </w:rPr>
      </w:pPr>
      <w:r w:rsidRPr="00A5627B">
        <w:rPr>
          <w:b/>
          <w:bCs/>
        </w:rPr>
        <w:t>REPORTING ON SENSITIVE ISSUES</w:t>
      </w:r>
    </w:p>
    <w:p w14:paraId="4E89F4BE" w14:textId="77777777" w:rsidR="00A5627B" w:rsidRDefault="00A5627B" w:rsidP="002D2CCB">
      <w:pPr>
        <w:spacing w:after="0"/>
        <w:jc w:val="center"/>
      </w:pPr>
    </w:p>
    <w:p w14:paraId="6BF1A4B9" w14:textId="426117EA" w:rsidR="002D2CCB" w:rsidRDefault="00A5627B" w:rsidP="002D2CCB">
      <w:pPr>
        <w:spacing w:after="0"/>
      </w:pPr>
      <w:r w:rsidRPr="00A5627B">
        <w:t>When reporting on sensitive issues, the media must strictly respect the Code of Ethics.</w:t>
      </w:r>
    </w:p>
    <w:p w14:paraId="0E8A1BDE" w14:textId="77777777" w:rsidR="00A5627B" w:rsidRPr="00CD684F" w:rsidRDefault="00A5627B" w:rsidP="002D2CCB">
      <w:pPr>
        <w:spacing w:after="0"/>
      </w:pPr>
    </w:p>
    <w:p w14:paraId="031AF5B6" w14:textId="18F52A6C" w:rsidR="002D2CCB" w:rsidRDefault="00A5627B" w:rsidP="002D2CCB">
      <w:pPr>
        <w:spacing w:after="0"/>
      </w:pPr>
      <w:r w:rsidRPr="00A5627B">
        <w:t>Chapter VI of the Code of Ethics, among other things, defines:</w:t>
      </w:r>
    </w:p>
    <w:p w14:paraId="2F588D45" w14:textId="77777777" w:rsidR="00A5627B" w:rsidRDefault="00A5627B" w:rsidP="002D2CCB">
      <w:pPr>
        <w:spacing w:after="0"/>
      </w:pPr>
    </w:p>
    <w:p w14:paraId="74413175" w14:textId="77777777" w:rsidR="00BB5B15" w:rsidRDefault="00BB5B15" w:rsidP="002D2CCB">
      <w:pPr>
        <w:spacing w:after="0"/>
      </w:pPr>
      <w:r w:rsidRPr="00BB5B15">
        <w:t>Print/online media should never publish the name, father/mother and surname, photographs, videos or other images of children under the age of 18 who are involved in or related to accidents, incidents, violence, criminal offenses, natural disasters or other actions.</w:t>
      </w:r>
    </w:p>
    <w:p w14:paraId="7527CE5C" w14:textId="77777777" w:rsidR="00BB5B15" w:rsidRDefault="00BB5B15" w:rsidP="002D2CCB">
      <w:pPr>
        <w:spacing w:after="0"/>
      </w:pPr>
    </w:p>
    <w:p w14:paraId="039CE420" w14:textId="77777777" w:rsidR="00BB5B15" w:rsidRDefault="00BB5B15" w:rsidP="002D2CCB">
      <w:pPr>
        <w:spacing w:after="0"/>
      </w:pPr>
      <w:r w:rsidRPr="00BB5B15">
        <w:t>In cases where the media publishes photographs, videos or other images of children or other persons, but where children appear, then they are obliged to cover the child's faces, distinguishing marks, or other circumstances that may identify the child (e.g.: the house where he lives, the school where he attends, the neighborhood where he lives, etc.).</w:t>
      </w:r>
    </w:p>
    <w:p w14:paraId="4F3364D7" w14:textId="77777777" w:rsidR="00BB5B15" w:rsidRDefault="00BB5B15" w:rsidP="002D2CCB">
      <w:pPr>
        <w:spacing w:after="0"/>
      </w:pPr>
    </w:p>
    <w:p w14:paraId="7D6E0B76" w14:textId="77777777" w:rsidR="00BB5B15" w:rsidRDefault="00BB5B15" w:rsidP="002D2CCB">
      <w:pPr>
        <w:spacing w:after="0"/>
      </w:pPr>
      <w:r w:rsidRPr="00BB5B15">
        <w:t>The print/online media will in no way identify children under the age of 18 who are involved in criminal offenses, whether as witnesses or defendants.</w:t>
      </w:r>
    </w:p>
    <w:p w14:paraId="6E2E22E4" w14:textId="77777777" w:rsidR="00BB5B15" w:rsidRDefault="00BB5B15" w:rsidP="002D2CCB">
      <w:pPr>
        <w:spacing w:after="0"/>
      </w:pPr>
    </w:p>
    <w:p w14:paraId="0ABDCE48" w14:textId="77777777" w:rsidR="00BB5B15" w:rsidRDefault="00BB5B15" w:rsidP="002D2CCB">
      <w:pPr>
        <w:spacing w:after="0"/>
      </w:pPr>
      <w:r w:rsidRPr="00BB5B15">
        <w:t>The handling of personal tragedy stories should be conducted with caution and only when there is a high public interest in the issue. If the public interest is high, then children affected by the tragedy should be approached with understanding, privacy protection, face covering, and discretion.</w:t>
      </w:r>
    </w:p>
    <w:p w14:paraId="3271F2DA" w14:textId="77777777" w:rsidR="00BB5B15" w:rsidRDefault="00BB5B15" w:rsidP="002D2CCB">
      <w:pPr>
        <w:spacing w:after="0"/>
      </w:pPr>
    </w:p>
    <w:p w14:paraId="4D094424" w14:textId="77777777" w:rsidR="00BB5B15" w:rsidRDefault="00BB5B15" w:rsidP="002D2CCB">
      <w:pPr>
        <w:spacing w:after="0"/>
      </w:pPr>
      <w:r w:rsidRPr="00BB5B15">
        <w:t>The media must respect people's right to mourn and must report with empathy and restraint. The media must respect the suffering of the victims and the feelings of their families. The media must also exercise discretion with photographs and footage, and must take into account the sensitivities of the public when reporting.</w:t>
      </w:r>
    </w:p>
    <w:sectPr w:rsidR="00BB5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4F"/>
    <w:rsid w:val="00274C08"/>
    <w:rsid w:val="002D2CCB"/>
    <w:rsid w:val="002E7F38"/>
    <w:rsid w:val="0044219E"/>
    <w:rsid w:val="0050698E"/>
    <w:rsid w:val="00715488"/>
    <w:rsid w:val="00A43766"/>
    <w:rsid w:val="00A5627B"/>
    <w:rsid w:val="00BB5B15"/>
    <w:rsid w:val="00CA632A"/>
    <w:rsid w:val="00CD684F"/>
    <w:rsid w:val="00D706E5"/>
    <w:rsid w:val="00EB7973"/>
    <w:rsid w:val="00F24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BF94"/>
  <w15:chartTrackingRefBased/>
  <w15:docId w15:val="{8CA7BB04-2B6F-4FD4-A19F-8849B20F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8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68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68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68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68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6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8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68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68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68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68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6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84F"/>
    <w:rPr>
      <w:rFonts w:eastAsiaTheme="majorEastAsia" w:cstheme="majorBidi"/>
      <w:color w:val="272727" w:themeColor="text1" w:themeTint="D8"/>
    </w:rPr>
  </w:style>
  <w:style w:type="paragraph" w:styleId="Title">
    <w:name w:val="Title"/>
    <w:basedOn w:val="Normal"/>
    <w:next w:val="Normal"/>
    <w:link w:val="TitleChar"/>
    <w:uiPriority w:val="10"/>
    <w:qFormat/>
    <w:rsid w:val="00CD6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84F"/>
    <w:pPr>
      <w:spacing w:before="160"/>
      <w:jc w:val="center"/>
    </w:pPr>
    <w:rPr>
      <w:i/>
      <w:iCs/>
      <w:color w:val="404040" w:themeColor="text1" w:themeTint="BF"/>
    </w:rPr>
  </w:style>
  <w:style w:type="character" w:customStyle="1" w:styleId="QuoteChar">
    <w:name w:val="Quote Char"/>
    <w:basedOn w:val="DefaultParagraphFont"/>
    <w:link w:val="Quote"/>
    <w:uiPriority w:val="29"/>
    <w:rsid w:val="00CD684F"/>
    <w:rPr>
      <w:i/>
      <w:iCs/>
      <w:color w:val="404040" w:themeColor="text1" w:themeTint="BF"/>
    </w:rPr>
  </w:style>
  <w:style w:type="paragraph" w:styleId="ListParagraph">
    <w:name w:val="List Paragraph"/>
    <w:basedOn w:val="Normal"/>
    <w:uiPriority w:val="34"/>
    <w:qFormat/>
    <w:rsid w:val="00CD684F"/>
    <w:pPr>
      <w:ind w:left="720"/>
      <w:contextualSpacing/>
    </w:pPr>
  </w:style>
  <w:style w:type="character" w:styleId="IntenseEmphasis">
    <w:name w:val="Intense Emphasis"/>
    <w:basedOn w:val="DefaultParagraphFont"/>
    <w:uiPriority w:val="21"/>
    <w:qFormat/>
    <w:rsid w:val="00CD684F"/>
    <w:rPr>
      <w:i/>
      <w:iCs/>
      <w:color w:val="2F5496" w:themeColor="accent1" w:themeShade="BF"/>
    </w:rPr>
  </w:style>
  <w:style w:type="paragraph" w:styleId="IntenseQuote">
    <w:name w:val="Intense Quote"/>
    <w:basedOn w:val="Normal"/>
    <w:next w:val="Normal"/>
    <w:link w:val="IntenseQuoteChar"/>
    <w:uiPriority w:val="30"/>
    <w:qFormat/>
    <w:rsid w:val="00CD68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684F"/>
    <w:rPr>
      <w:i/>
      <w:iCs/>
      <w:color w:val="2F5496" w:themeColor="accent1" w:themeShade="BF"/>
    </w:rPr>
  </w:style>
  <w:style w:type="character" w:styleId="IntenseReference">
    <w:name w:val="Intense Reference"/>
    <w:basedOn w:val="DefaultParagraphFont"/>
    <w:uiPriority w:val="32"/>
    <w:qFormat/>
    <w:rsid w:val="00CD68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Imer Mushkolaj</dc:creator>
  <cp:keywords/>
  <dc:description/>
  <cp:lastModifiedBy>Imer Mushkolaj</cp:lastModifiedBy>
  <cp:revision>5</cp:revision>
  <dcterms:created xsi:type="dcterms:W3CDTF">2026-01-16T09:48:00Z</dcterms:created>
  <dcterms:modified xsi:type="dcterms:W3CDTF">2026-04-02T14:35:00Z</dcterms:modified>
</cp:coreProperties>
</file>